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96D9" w14:textId="2F85AE4A" w:rsidR="00BC3C14" w:rsidRDefault="00971B0D">
      <w:r>
        <w:rPr>
          <w:rFonts w:ascii="Times New Roman" w:eastAsia="Times New Roman" w:hAnsi="Times New Roman" w:cs="Times New Roman"/>
          <w:sz w:val="28"/>
          <w:szCs w:val="28"/>
        </w:rPr>
        <w:t>Joshua Clark has been with the Maricopa County Attorney’s Office (Phoenix, AZ) since February of 2013.  After a short stint in trial group, he was assigned to the Family Violence Bureau and has been there ever since.  Joshua handles felony domestic violence cases ranging from child abuse to strangulation to homicide. Joshua began his prosecuting career with the Gila County Attorney’s Office where he spent two and a half years handling a wide variety of cases with a focus on juvenile and felony criminal cases.</w:t>
      </w:r>
      <w:bookmarkStart w:id="0" w:name="_GoBack"/>
      <w:bookmarkEnd w:id="0"/>
    </w:p>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D"/>
    <w:rsid w:val="005862C8"/>
    <w:rsid w:val="00971B0D"/>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BD1E"/>
  <w15:chartTrackingRefBased/>
  <w15:docId w15:val="{673F62DB-E55A-4423-B354-8AFAA34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2019-10-10T21:05:00Z</dcterms:created>
  <dcterms:modified xsi:type="dcterms:W3CDTF">2019-10-10T21:06:00Z</dcterms:modified>
</cp:coreProperties>
</file>