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B9" w:rsidRPr="002F28B9" w:rsidRDefault="002F28B9" w:rsidP="002F28B9">
      <w:bookmarkStart w:id="0" w:name="_GoBack"/>
      <w:bookmarkEnd w:id="0"/>
      <w:r w:rsidRPr="002F28B9">
        <w:t xml:space="preserve">David Martin is a Senior Deputy Prosecutor for the King County Prosecuting Attorney’s Office (KCPAO) in Seattle, Washington.  He serves as supervisor of the KCPAO Domestic Violence (DV) unit and co-manager of the Regional Domestic Violence Firearms Unit.  Most of his </w:t>
      </w:r>
      <w:proofErr w:type="gramStart"/>
      <w:r w:rsidRPr="002F28B9">
        <w:t>20 year</w:t>
      </w:r>
      <w:proofErr w:type="gramEnd"/>
      <w:r w:rsidRPr="002F28B9">
        <w:t xml:space="preserve"> career as a prosecutor has been spent in the Domestic Violence Unit.  He serves on several DV task forces and work groups,</w:t>
      </w:r>
      <w:r w:rsidR="00B833D8">
        <w:t xml:space="preserve"> </w:t>
      </w:r>
      <w:proofErr w:type="gramStart"/>
      <w:r w:rsidR="00B833D8">
        <w:t xml:space="preserve">including </w:t>
      </w:r>
      <w:r w:rsidRPr="002F28B9">
        <w:t xml:space="preserve"> commissioner</w:t>
      </w:r>
      <w:proofErr w:type="gramEnd"/>
      <w:r w:rsidRPr="002F28B9">
        <w:t xml:space="preserve"> for the American Bar Association Commission on Domestic Violence and Sexual Assault.  David has authored several of Washington's DV laws including removal of the marital rape exception, stalking reform, batterer treatment, felony DV sentencing reform, strangulation, and repeat DV assault. He is coauthor of Washington’s statewide DV prosecution manual, articles on strangulation, and recantation.  David has served on the board of multiple community based domestic violence groups including New Beginnings and </w:t>
      </w:r>
      <w:proofErr w:type="spellStart"/>
      <w:r w:rsidRPr="002F28B9">
        <w:t>Lifewire</w:t>
      </w:r>
      <w:proofErr w:type="spellEnd"/>
      <w:r w:rsidRPr="002F28B9">
        <w:t xml:space="preserve">.  He provides training on DV locally, nationally, and internationally.  David is the recipient of the Prosecuting Attorney's Outstanding Trial Advocacy award, </w:t>
      </w:r>
      <w:proofErr w:type="spellStart"/>
      <w:r w:rsidRPr="002F28B9">
        <w:t>Lifewire</w:t>
      </w:r>
      <w:proofErr w:type="spellEnd"/>
      <w:r w:rsidRPr="002F28B9">
        <w:t xml:space="preserve"> Norm Maleng award, </w:t>
      </w:r>
      <w:proofErr w:type="spellStart"/>
      <w:r w:rsidRPr="002F28B9">
        <w:t>Consejo</w:t>
      </w:r>
      <w:proofErr w:type="spellEnd"/>
      <w:r w:rsidRPr="002F28B9">
        <w:t xml:space="preserve"> Founder’s Award, and the Coalition Ending Gender Based Violence System Change award.</w:t>
      </w:r>
    </w:p>
    <w:p w:rsidR="00856954" w:rsidRDefault="00843C5F"/>
    <w:sectPr w:rsidR="0085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B9"/>
    <w:rsid w:val="002F28B9"/>
    <w:rsid w:val="00843C5F"/>
    <w:rsid w:val="00B6126B"/>
    <w:rsid w:val="00B833D8"/>
    <w:rsid w:val="00B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Macintosh Word</Application>
  <DocSecurity>0</DocSecurity>
  <Lines>8</Lines>
  <Paragraphs>2</Paragraphs>
  <ScaleCrop>false</ScaleCrop>
  <Company>kcpao</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Marlene Botros</cp:lastModifiedBy>
  <cp:revision>2</cp:revision>
  <dcterms:created xsi:type="dcterms:W3CDTF">2018-05-30T21:08:00Z</dcterms:created>
  <dcterms:modified xsi:type="dcterms:W3CDTF">2018-05-30T21:08:00Z</dcterms:modified>
</cp:coreProperties>
</file>