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4EFD5" w14:textId="5926A554" w:rsidR="006B0A02" w:rsidRPr="006B0A02" w:rsidRDefault="006B0A02" w:rsidP="006B0A02">
      <w:pPr>
        <w:pStyle w:val="BodyText"/>
        <w:spacing w:line="360" w:lineRule="auto"/>
        <w:jc w:val="center"/>
        <w:rPr>
          <w:b/>
          <w:sz w:val="28"/>
          <w:szCs w:val="28"/>
        </w:rPr>
      </w:pPr>
      <w:r w:rsidRPr="006B0A02">
        <w:rPr>
          <w:b/>
          <w:sz w:val="28"/>
          <w:szCs w:val="28"/>
        </w:rPr>
        <w:t>Bio-Melanie S. Fields</w:t>
      </w:r>
    </w:p>
    <w:p w14:paraId="66A1A1CD" w14:textId="77777777" w:rsidR="006B0A02" w:rsidRDefault="006B0A02" w:rsidP="006B0A02">
      <w:pPr>
        <w:pStyle w:val="BodyText"/>
        <w:spacing w:line="360" w:lineRule="auto"/>
      </w:pPr>
    </w:p>
    <w:p w14:paraId="6131BCB9" w14:textId="0EA18CC2" w:rsidR="006B0A02" w:rsidRPr="006B0A02" w:rsidRDefault="006B0A02" w:rsidP="006B0A02">
      <w:pPr>
        <w:pStyle w:val="BodyText"/>
        <w:spacing w:line="360" w:lineRule="auto"/>
        <w:rPr>
          <w:sz w:val="28"/>
          <w:szCs w:val="28"/>
        </w:rPr>
      </w:pPr>
      <w:r w:rsidRPr="006B0A02">
        <w:rPr>
          <w:sz w:val="28"/>
          <w:szCs w:val="28"/>
        </w:rPr>
        <w:t>Melanie S. Fields is an Assistant District Attorney with the 19</w:t>
      </w:r>
      <w:r w:rsidRPr="006B0A02">
        <w:rPr>
          <w:sz w:val="28"/>
          <w:szCs w:val="28"/>
          <w:vertAlign w:val="superscript"/>
        </w:rPr>
        <w:t>th</w:t>
      </w:r>
      <w:r w:rsidRPr="006B0A02">
        <w:rPr>
          <w:sz w:val="28"/>
          <w:szCs w:val="28"/>
        </w:rPr>
        <w:t xml:space="preserve"> Judicial District in East Baton Rouge Parish.  She graduated magna cum laude from the University of St. Thomas Aquinas and received a master’s degree and jurist doctorate from Louisiana State University.  Ms. Fields serves on various committees of the Baton Rouge Bar Foundation, served as an officer on the board of the State Bar’s Louisiana Center for Law and Civic Education, and served as an officer and board president of the Iris Domestic Violence Center.  She is a 2010 recipient of the Crystal Gavel Award and receiv</w:t>
      </w:r>
      <w:bookmarkStart w:id="0" w:name="_GoBack"/>
      <w:bookmarkEnd w:id="0"/>
      <w:r w:rsidRPr="006B0A02">
        <w:rPr>
          <w:sz w:val="28"/>
          <w:szCs w:val="28"/>
        </w:rPr>
        <w:t>ed a Tribute Award in 2014 from the Baton Rouge Association of Women Attorneys.  She was an adjunct professor of Legal Writing at Southern University’s Law Center, is currently an adjunct professor for LSU Law Center serving as the Prosecution Clinic Professor.  As an assistant district attorney, she has over 17 years trial experience.  She currently serves as the Special Prosecutor of Domestic Violence, handling some of the most difficult and complex cases.</w:t>
      </w:r>
    </w:p>
    <w:p w14:paraId="29DE5062" w14:textId="77777777" w:rsidR="00BC3C14" w:rsidRPr="006B0A02" w:rsidRDefault="00BC3C14">
      <w:pPr>
        <w:rPr>
          <w:sz w:val="28"/>
          <w:szCs w:val="28"/>
        </w:rPr>
      </w:pPr>
    </w:p>
    <w:sectPr w:rsidR="00BC3C14" w:rsidRPr="006B0A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0A02"/>
    <w:rsid w:val="005862C8"/>
    <w:rsid w:val="006B0A02"/>
    <w:rsid w:val="00BC3C14"/>
    <w:rsid w:val="00F47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D72B1"/>
  <w15:chartTrackingRefBased/>
  <w15:docId w15:val="{3CE960E9-AECF-42FE-953E-F0448C76C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62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6B0A02"/>
    <w:rPr>
      <w:rFonts w:ascii="Times New Roman" w:hAnsi="Times New Roman" w:cs="Times New Roman"/>
    </w:rPr>
  </w:style>
  <w:style w:type="character" w:customStyle="1" w:styleId="BodyTextChar">
    <w:name w:val="Body Text Char"/>
    <w:basedOn w:val="DefaultParagraphFont"/>
    <w:link w:val="BodyText"/>
    <w:uiPriority w:val="99"/>
    <w:semiHidden/>
    <w:rsid w:val="006B0A0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1347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dc:creator>
  <cp:keywords/>
  <dc:description/>
  <cp:lastModifiedBy>ursula</cp:lastModifiedBy>
  <cp:revision>1</cp:revision>
  <dcterms:created xsi:type="dcterms:W3CDTF">2019-04-15T17:26:00Z</dcterms:created>
  <dcterms:modified xsi:type="dcterms:W3CDTF">2019-04-15T17:28:00Z</dcterms:modified>
</cp:coreProperties>
</file>