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1F49E" w14:textId="3863A67B" w:rsidR="00AD215B" w:rsidRDefault="00AD215B" w:rsidP="0051190B">
      <w:pPr>
        <w:spacing w:before="100" w:beforeAutospacing="1" w:after="100" w:afterAutospacing="1"/>
        <w:outlineLvl w:val="0"/>
        <w:rPr>
          <w:rFonts w:ascii="Times New Roman" w:eastAsia="Times New Roman" w:hAnsi="Times New Roman" w:cs="Times New Roman"/>
          <w:b/>
          <w:bCs/>
          <w:kern w:val="36"/>
          <w:sz w:val="48"/>
          <w:szCs w:val="48"/>
        </w:rPr>
      </w:pPr>
      <w:r>
        <w:rPr>
          <w:noProof/>
        </w:rPr>
        <w:drawing>
          <wp:inline distT="0" distB="0" distL="0" distR="0" wp14:anchorId="11A74B95" wp14:editId="24ED7D24">
            <wp:extent cx="1695450" cy="2038350"/>
            <wp:effectExtent l="0" t="0" r="0" b="0"/>
            <wp:docPr id="1" name="Picture 1" descr="https://www.law.miami.edu/sites/default/files/Caroline-Bettinger-Lopez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aw.miami.edu/sites/default/files/Caroline-Bettinger-Lopez_crop.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5450" cy="2038350"/>
                    </a:xfrm>
                    <a:prstGeom prst="rect">
                      <a:avLst/>
                    </a:prstGeom>
                    <a:noFill/>
                    <a:ln>
                      <a:noFill/>
                    </a:ln>
                  </pic:spPr>
                </pic:pic>
              </a:graphicData>
            </a:graphic>
          </wp:inline>
        </w:drawing>
      </w:r>
      <w:bookmarkStart w:id="0" w:name="_GoBack"/>
      <w:bookmarkEnd w:id="0"/>
    </w:p>
    <w:p w14:paraId="0326D9BF" w14:textId="16D3D292" w:rsidR="0051190B" w:rsidRPr="0051190B" w:rsidRDefault="0051190B" w:rsidP="0051190B">
      <w:pPr>
        <w:spacing w:before="100" w:beforeAutospacing="1" w:after="100" w:afterAutospacing="1"/>
        <w:outlineLvl w:val="0"/>
        <w:rPr>
          <w:rFonts w:ascii="Times New Roman" w:eastAsia="Times New Roman" w:hAnsi="Times New Roman" w:cs="Times New Roman"/>
          <w:b/>
          <w:bCs/>
          <w:kern w:val="36"/>
          <w:sz w:val="48"/>
          <w:szCs w:val="48"/>
        </w:rPr>
      </w:pPr>
      <w:r w:rsidRPr="0051190B">
        <w:rPr>
          <w:rFonts w:ascii="Times New Roman" w:eastAsia="Times New Roman" w:hAnsi="Times New Roman" w:cs="Times New Roman"/>
          <w:b/>
          <w:bCs/>
          <w:kern w:val="36"/>
          <w:sz w:val="48"/>
          <w:szCs w:val="48"/>
        </w:rPr>
        <w:t xml:space="preserve">Caroline </w:t>
      </w:r>
      <w:proofErr w:type="spellStart"/>
      <w:r w:rsidRPr="0051190B">
        <w:rPr>
          <w:rFonts w:ascii="Times New Roman" w:eastAsia="Times New Roman" w:hAnsi="Times New Roman" w:cs="Times New Roman"/>
          <w:b/>
          <w:bCs/>
          <w:kern w:val="36"/>
          <w:sz w:val="48"/>
          <w:szCs w:val="48"/>
        </w:rPr>
        <w:t>Bettinger</w:t>
      </w:r>
      <w:proofErr w:type="spellEnd"/>
      <w:r w:rsidRPr="0051190B">
        <w:rPr>
          <w:rFonts w:ascii="Times New Roman" w:eastAsia="Times New Roman" w:hAnsi="Times New Roman" w:cs="Times New Roman"/>
          <w:b/>
          <w:bCs/>
          <w:kern w:val="36"/>
          <w:sz w:val="48"/>
          <w:szCs w:val="48"/>
        </w:rPr>
        <w:t>-López</w:t>
      </w:r>
    </w:p>
    <w:p w14:paraId="047C2954" w14:textId="77777777" w:rsidR="0051190B" w:rsidRPr="0051190B" w:rsidRDefault="0051190B" w:rsidP="0051190B">
      <w:pPr>
        <w:rPr>
          <w:rFonts w:ascii="Times New Roman" w:eastAsia="Times New Roman" w:hAnsi="Times New Roman" w:cs="Times New Roman"/>
          <w:sz w:val="24"/>
          <w:szCs w:val="24"/>
        </w:rPr>
      </w:pPr>
      <w:r w:rsidRPr="0051190B">
        <w:rPr>
          <w:rFonts w:ascii="Times New Roman" w:eastAsia="Times New Roman" w:hAnsi="Times New Roman" w:cs="Times New Roman"/>
          <w:sz w:val="24"/>
          <w:szCs w:val="24"/>
        </w:rPr>
        <w:t>Professor of Clinical Legal Education &amp; Director, Human Rights Clinic</w:t>
      </w:r>
    </w:p>
    <w:p w14:paraId="2A4A2870" w14:textId="77777777" w:rsidR="0051190B" w:rsidRPr="0051190B" w:rsidRDefault="0051190B" w:rsidP="0051190B">
      <w:pPr>
        <w:spacing w:before="100" w:beforeAutospacing="1" w:after="100" w:afterAutospacing="1"/>
        <w:rPr>
          <w:rFonts w:ascii="Times New Roman" w:eastAsia="Times New Roman" w:hAnsi="Times New Roman" w:cs="Times New Roman"/>
          <w:sz w:val="24"/>
          <w:szCs w:val="24"/>
        </w:rPr>
      </w:pPr>
      <w:r w:rsidRPr="0051190B">
        <w:rPr>
          <w:rFonts w:ascii="Times New Roman" w:eastAsia="Times New Roman" w:hAnsi="Times New Roman" w:cs="Times New Roman"/>
          <w:sz w:val="24"/>
          <w:szCs w:val="24"/>
        </w:rPr>
        <w:t>J.D. 2003, Columbia Law School</w:t>
      </w:r>
      <w:r w:rsidRPr="0051190B">
        <w:rPr>
          <w:rFonts w:ascii="Times New Roman" w:eastAsia="Times New Roman" w:hAnsi="Times New Roman" w:cs="Times New Roman"/>
          <w:sz w:val="24"/>
          <w:szCs w:val="24"/>
        </w:rPr>
        <w:br/>
        <w:t>B.A. 1997, University of Michigan</w:t>
      </w:r>
    </w:p>
    <w:p w14:paraId="79FE2A40" w14:textId="77777777" w:rsidR="0051190B" w:rsidRPr="0051190B" w:rsidRDefault="0051190B" w:rsidP="0051190B">
      <w:pPr>
        <w:spacing w:before="100" w:beforeAutospacing="1" w:after="100" w:afterAutospacing="1"/>
        <w:rPr>
          <w:rFonts w:ascii="Times New Roman" w:eastAsia="Times New Roman" w:hAnsi="Times New Roman" w:cs="Times New Roman"/>
          <w:sz w:val="24"/>
          <w:szCs w:val="24"/>
        </w:rPr>
      </w:pPr>
      <w:r w:rsidRPr="0051190B">
        <w:rPr>
          <w:rFonts w:ascii="Times New Roman" w:eastAsia="Times New Roman" w:hAnsi="Times New Roman" w:cs="Times New Roman"/>
          <w:sz w:val="24"/>
          <w:szCs w:val="24"/>
        </w:rPr>
        <w:t xml:space="preserve">Caroline </w:t>
      </w:r>
      <w:proofErr w:type="spellStart"/>
      <w:r w:rsidRPr="0051190B">
        <w:rPr>
          <w:rFonts w:ascii="Times New Roman" w:eastAsia="Times New Roman" w:hAnsi="Times New Roman" w:cs="Times New Roman"/>
          <w:sz w:val="24"/>
          <w:szCs w:val="24"/>
        </w:rPr>
        <w:t>Bettinger</w:t>
      </w:r>
      <w:proofErr w:type="spellEnd"/>
      <w:r w:rsidRPr="0051190B">
        <w:rPr>
          <w:rFonts w:ascii="Times New Roman" w:eastAsia="Times New Roman" w:hAnsi="Times New Roman" w:cs="Times New Roman"/>
          <w:sz w:val="24"/>
          <w:szCs w:val="24"/>
        </w:rPr>
        <w:t xml:space="preserve">-López is a Professor of Clinical Legal Education and Director of the </w:t>
      </w:r>
      <w:hyperlink r:id="rId5" w:history="1">
        <w:r w:rsidRPr="0051190B">
          <w:rPr>
            <w:rFonts w:ascii="Times New Roman" w:eastAsia="Times New Roman" w:hAnsi="Times New Roman" w:cs="Times New Roman"/>
            <w:color w:val="0000FF"/>
            <w:sz w:val="24"/>
            <w:szCs w:val="24"/>
            <w:u w:val="single"/>
          </w:rPr>
          <w:t>Human Rights Clinic</w:t>
        </w:r>
      </w:hyperlink>
      <w:r w:rsidRPr="0051190B">
        <w:rPr>
          <w:rFonts w:ascii="Times New Roman" w:eastAsia="Times New Roman" w:hAnsi="Times New Roman" w:cs="Times New Roman"/>
          <w:sz w:val="24"/>
          <w:szCs w:val="24"/>
        </w:rPr>
        <w:t xml:space="preserve"> at the University of Miami School of Law. She also serves as an </w:t>
      </w:r>
      <w:hyperlink r:id="rId6" w:history="1">
        <w:r w:rsidRPr="0051190B">
          <w:rPr>
            <w:rFonts w:ascii="Times New Roman" w:eastAsia="Times New Roman" w:hAnsi="Times New Roman" w:cs="Times New Roman"/>
            <w:color w:val="0000FF"/>
            <w:sz w:val="24"/>
            <w:szCs w:val="24"/>
            <w:u w:val="single"/>
          </w:rPr>
          <w:t>Adjunct Senior Fellow at the Council on Foreign Relations</w:t>
        </w:r>
      </w:hyperlink>
      <w:r w:rsidRPr="0051190B">
        <w:rPr>
          <w:rFonts w:ascii="Times New Roman" w:eastAsia="Times New Roman" w:hAnsi="Times New Roman" w:cs="Times New Roman"/>
          <w:sz w:val="24"/>
          <w:szCs w:val="24"/>
        </w:rPr>
        <w:t xml:space="preserve"> and is a recipient of a </w:t>
      </w:r>
      <w:hyperlink r:id="rId7" w:tgtFrame="_blank" w:history="1">
        <w:r w:rsidRPr="0051190B">
          <w:rPr>
            <w:rFonts w:ascii="Times New Roman" w:eastAsia="Times New Roman" w:hAnsi="Times New Roman" w:cs="Times New Roman"/>
            <w:color w:val="0000FF"/>
            <w:sz w:val="24"/>
            <w:szCs w:val="24"/>
            <w:u w:val="single"/>
          </w:rPr>
          <w:t>Roddenberry Fellowship</w:t>
        </w:r>
      </w:hyperlink>
      <w:r w:rsidRPr="0051190B">
        <w:rPr>
          <w:rFonts w:ascii="Times New Roman" w:eastAsia="Times New Roman" w:hAnsi="Times New Roman" w:cs="Times New Roman"/>
          <w:sz w:val="24"/>
          <w:szCs w:val="24"/>
        </w:rPr>
        <w:t xml:space="preserve"> for her </w:t>
      </w:r>
      <w:hyperlink r:id="rId8" w:history="1">
        <w:r w:rsidRPr="0051190B">
          <w:rPr>
            <w:rFonts w:ascii="Times New Roman" w:eastAsia="Times New Roman" w:hAnsi="Times New Roman" w:cs="Times New Roman"/>
            <w:color w:val="0000FF"/>
            <w:sz w:val="24"/>
            <w:szCs w:val="24"/>
            <w:u w:val="single"/>
          </w:rPr>
          <w:t>COURAGE in Policing Project</w:t>
        </w:r>
      </w:hyperlink>
      <w:r w:rsidRPr="0051190B">
        <w:rPr>
          <w:rFonts w:ascii="Times New Roman" w:eastAsia="Times New Roman" w:hAnsi="Times New Roman" w:cs="Times New Roman"/>
          <w:sz w:val="24"/>
          <w:szCs w:val="24"/>
        </w:rPr>
        <w:t xml:space="preserve"> (COURAGE=Community Oriented and United Responses to Address Gender Violence and Equality).</w:t>
      </w:r>
    </w:p>
    <w:p w14:paraId="26A7E332" w14:textId="77777777" w:rsidR="0051190B" w:rsidRPr="0051190B" w:rsidRDefault="0051190B" w:rsidP="0051190B">
      <w:pPr>
        <w:spacing w:before="100" w:beforeAutospacing="1" w:after="100" w:afterAutospacing="1"/>
        <w:rPr>
          <w:rFonts w:ascii="Times New Roman" w:eastAsia="Times New Roman" w:hAnsi="Times New Roman" w:cs="Times New Roman"/>
          <w:sz w:val="24"/>
          <w:szCs w:val="24"/>
        </w:rPr>
      </w:pPr>
      <w:r w:rsidRPr="0051190B">
        <w:rPr>
          <w:rFonts w:ascii="Times New Roman" w:eastAsia="Times New Roman" w:hAnsi="Times New Roman" w:cs="Times New Roman"/>
          <w:sz w:val="24"/>
          <w:szCs w:val="24"/>
        </w:rPr>
        <w:t xml:space="preserve">The Human Rights Clinic, under Professor </w:t>
      </w:r>
      <w:proofErr w:type="spellStart"/>
      <w:r w:rsidRPr="0051190B">
        <w:rPr>
          <w:rFonts w:ascii="Times New Roman" w:eastAsia="Times New Roman" w:hAnsi="Times New Roman" w:cs="Times New Roman"/>
          <w:sz w:val="24"/>
          <w:szCs w:val="24"/>
        </w:rPr>
        <w:t>Bettinger</w:t>
      </w:r>
      <w:proofErr w:type="spellEnd"/>
      <w:r w:rsidRPr="0051190B">
        <w:rPr>
          <w:rFonts w:ascii="Times New Roman" w:eastAsia="Times New Roman" w:hAnsi="Times New Roman" w:cs="Times New Roman"/>
          <w:sz w:val="24"/>
          <w:szCs w:val="24"/>
        </w:rPr>
        <w:t xml:space="preserve">-López’s leadership, and three South Florida-based community organizations are the joint recipients of a grant from the </w:t>
      </w:r>
      <w:hyperlink r:id="rId9" w:history="1">
        <w:r w:rsidRPr="0051190B">
          <w:rPr>
            <w:rFonts w:ascii="Times New Roman" w:eastAsia="Times New Roman" w:hAnsi="Times New Roman" w:cs="Times New Roman"/>
            <w:color w:val="0000FF"/>
            <w:sz w:val="24"/>
            <w:szCs w:val="24"/>
            <w:u w:val="single"/>
          </w:rPr>
          <w:t>TIME’S UP Legal Defense Fund</w:t>
        </w:r>
      </w:hyperlink>
      <w:r w:rsidRPr="0051190B">
        <w:rPr>
          <w:rFonts w:ascii="Times New Roman" w:eastAsia="Times New Roman" w:hAnsi="Times New Roman" w:cs="Times New Roman"/>
          <w:sz w:val="24"/>
          <w:szCs w:val="24"/>
        </w:rPr>
        <w:t xml:space="preserve"> to start the </w:t>
      </w:r>
      <w:hyperlink r:id="rId10" w:history="1">
        <w:proofErr w:type="spellStart"/>
        <w:r w:rsidRPr="0051190B">
          <w:rPr>
            <w:rFonts w:ascii="Times New Roman" w:eastAsia="Times New Roman" w:hAnsi="Times New Roman" w:cs="Times New Roman"/>
            <w:color w:val="0000FF"/>
            <w:sz w:val="24"/>
            <w:szCs w:val="24"/>
            <w:u w:val="single"/>
          </w:rPr>
          <w:t>Voces</w:t>
        </w:r>
        <w:proofErr w:type="spellEnd"/>
        <w:r w:rsidRPr="0051190B">
          <w:rPr>
            <w:rFonts w:ascii="Times New Roman" w:eastAsia="Times New Roman" w:hAnsi="Times New Roman" w:cs="Times New Roman"/>
            <w:color w:val="0000FF"/>
            <w:sz w:val="24"/>
            <w:szCs w:val="24"/>
            <w:u w:val="single"/>
          </w:rPr>
          <w:t xml:space="preserve"> </w:t>
        </w:r>
        <w:proofErr w:type="spellStart"/>
        <w:r w:rsidRPr="0051190B">
          <w:rPr>
            <w:rFonts w:ascii="Times New Roman" w:eastAsia="Times New Roman" w:hAnsi="Times New Roman" w:cs="Times New Roman"/>
            <w:color w:val="0000FF"/>
            <w:sz w:val="24"/>
            <w:szCs w:val="24"/>
            <w:u w:val="single"/>
          </w:rPr>
          <w:t>Unidas</w:t>
        </w:r>
        <w:proofErr w:type="spellEnd"/>
        <w:r w:rsidRPr="0051190B">
          <w:rPr>
            <w:rFonts w:ascii="Times New Roman" w:eastAsia="Times New Roman" w:hAnsi="Times New Roman" w:cs="Times New Roman"/>
            <w:color w:val="0000FF"/>
            <w:sz w:val="24"/>
            <w:szCs w:val="24"/>
            <w:u w:val="single"/>
          </w:rPr>
          <w:t>/</w:t>
        </w:r>
        <w:proofErr w:type="spellStart"/>
        <w:r w:rsidRPr="0051190B">
          <w:rPr>
            <w:rFonts w:ascii="Times New Roman" w:eastAsia="Times New Roman" w:hAnsi="Times New Roman" w:cs="Times New Roman"/>
            <w:color w:val="0000FF"/>
            <w:sz w:val="24"/>
            <w:szCs w:val="24"/>
            <w:u w:val="single"/>
          </w:rPr>
          <w:t>Vwa</w:t>
        </w:r>
        <w:proofErr w:type="spellEnd"/>
        <w:r w:rsidRPr="0051190B">
          <w:rPr>
            <w:rFonts w:ascii="Times New Roman" w:eastAsia="Times New Roman" w:hAnsi="Times New Roman" w:cs="Times New Roman"/>
            <w:color w:val="0000FF"/>
            <w:sz w:val="24"/>
            <w:szCs w:val="24"/>
            <w:u w:val="single"/>
          </w:rPr>
          <w:t xml:space="preserve"> </w:t>
        </w:r>
        <w:proofErr w:type="spellStart"/>
        <w:r w:rsidRPr="0051190B">
          <w:rPr>
            <w:rFonts w:ascii="Times New Roman" w:eastAsia="Times New Roman" w:hAnsi="Times New Roman" w:cs="Times New Roman"/>
            <w:color w:val="0000FF"/>
            <w:sz w:val="24"/>
            <w:szCs w:val="24"/>
            <w:u w:val="single"/>
          </w:rPr>
          <w:t>Ini</w:t>
        </w:r>
        <w:proofErr w:type="spellEnd"/>
        <w:r w:rsidRPr="0051190B">
          <w:rPr>
            <w:rFonts w:ascii="Times New Roman" w:eastAsia="Times New Roman" w:hAnsi="Times New Roman" w:cs="Times New Roman"/>
            <w:color w:val="0000FF"/>
            <w:sz w:val="24"/>
            <w:szCs w:val="24"/>
            <w:u w:val="single"/>
          </w:rPr>
          <w:t xml:space="preserve"> Project</w:t>
        </w:r>
      </w:hyperlink>
      <w:r w:rsidRPr="0051190B">
        <w:rPr>
          <w:rFonts w:ascii="Times New Roman" w:eastAsia="Times New Roman" w:hAnsi="Times New Roman" w:cs="Times New Roman"/>
          <w:sz w:val="24"/>
          <w:szCs w:val="24"/>
        </w:rPr>
        <w:t xml:space="preserve">, to support low-wage immigrant women workers who have experienced workplace sexual misconduct or related retaliation.  </w:t>
      </w:r>
    </w:p>
    <w:p w14:paraId="11C3B814" w14:textId="77777777" w:rsidR="0051190B" w:rsidRPr="0051190B" w:rsidRDefault="0051190B" w:rsidP="0051190B">
      <w:pPr>
        <w:spacing w:before="100" w:beforeAutospacing="1" w:after="100" w:afterAutospacing="1"/>
        <w:rPr>
          <w:rFonts w:ascii="Times New Roman" w:eastAsia="Times New Roman" w:hAnsi="Times New Roman" w:cs="Times New Roman"/>
          <w:sz w:val="24"/>
          <w:szCs w:val="24"/>
        </w:rPr>
      </w:pPr>
      <w:r w:rsidRPr="0051190B">
        <w:rPr>
          <w:rFonts w:ascii="Times New Roman" w:eastAsia="Times New Roman" w:hAnsi="Times New Roman" w:cs="Times New Roman"/>
          <w:sz w:val="24"/>
          <w:szCs w:val="24"/>
        </w:rPr>
        <w:t xml:space="preserve">From 2015 to 2017 Professor </w:t>
      </w:r>
      <w:proofErr w:type="spellStart"/>
      <w:r w:rsidRPr="0051190B">
        <w:rPr>
          <w:rFonts w:ascii="Times New Roman" w:eastAsia="Times New Roman" w:hAnsi="Times New Roman" w:cs="Times New Roman"/>
          <w:sz w:val="24"/>
          <w:szCs w:val="24"/>
        </w:rPr>
        <w:t>Bettinger</w:t>
      </w:r>
      <w:proofErr w:type="spellEnd"/>
      <w:r w:rsidRPr="0051190B">
        <w:rPr>
          <w:rFonts w:ascii="Times New Roman" w:eastAsia="Times New Roman" w:hAnsi="Times New Roman" w:cs="Times New Roman"/>
          <w:sz w:val="24"/>
          <w:szCs w:val="24"/>
        </w:rPr>
        <w:t xml:space="preserve">-López worked in the Obama Administration, where she served as the </w:t>
      </w:r>
      <w:hyperlink r:id="rId11" w:history="1">
        <w:r w:rsidRPr="0051190B">
          <w:rPr>
            <w:rFonts w:ascii="Times New Roman" w:eastAsia="Times New Roman" w:hAnsi="Times New Roman" w:cs="Times New Roman"/>
            <w:color w:val="0000FF"/>
            <w:sz w:val="24"/>
            <w:szCs w:val="24"/>
            <w:u w:val="single"/>
          </w:rPr>
          <w:t>White House Advisor on Violence Against Women</w:t>
        </w:r>
      </w:hyperlink>
      <w:r w:rsidRPr="0051190B">
        <w:rPr>
          <w:rFonts w:ascii="Times New Roman" w:eastAsia="Times New Roman" w:hAnsi="Times New Roman" w:cs="Times New Roman"/>
          <w:sz w:val="24"/>
          <w:szCs w:val="24"/>
        </w:rPr>
        <w:t>, a senior advisor to Vice President Joe Biden, and a member of the White House Council on Women and Girls. At the White House, her responsibilities included co-chairing the White House Task Force to Protect Students from Sexual Assault, chairing the U.S. Government Inter-Agency Working Group on Violence Against Women, co-coordinating the Sexual Assault Kit Initiative, and developing the cabinet-level North American Working Group on Violence Against Indigenous Women and Girls (whose inaugural meeting in October 2016 included the participation of all attorneys general and indigenous affairs cabinet members from the U.S., Canada, and Mexico).</w:t>
      </w:r>
    </w:p>
    <w:p w14:paraId="1C79929D" w14:textId="77777777" w:rsidR="0051190B" w:rsidRPr="0051190B" w:rsidRDefault="0051190B" w:rsidP="0051190B">
      <w:pPr>
        <w:spacing w:before="100" w:beforeAutospacing="1" w:after="100" w:afterAutospacing="1"/>
        <w:rPr>
          <w:rFonts w:ascii="Times New Roman" w:eastAsia="Times New Roman" w:hAnsi="Times New Roman" w:cs="Times New Roman"/>
          <w:sz w:val="24"/>
          <w:szCs w:val="24"/>
        </w:rPr>
      </w:pPr>
      <w:r w:rsidRPr="0051190B">
        <w:rPr>
          <w:rFonts w:ascii="Times New Roman" w:eastAsia="Times New Roman" w:hAnsi="Times New Roman" w:cs="Times New Roman"/>
          <w:sz w:val="24"/>
          <w:szCs w:val="24"/>
        </w:rPr>
        <w:t xml:space="preserve">Professor </w:t>
      </w:r>
      <w:proofErr w:type="spellStart"/>
      <w:r w:rsidRPr="0051190B">
        <w:rPr>
          <w:rFonts w:ascii="Times New Roman" w:eastAsia="Times New Roman" w:hAnsi="Times New Roman" w:cs="Times New Roman"/>
          <w:sz w:val="24"/>
          <w:szCs w:val="24"/>
        </w:rPr>
        <w:t>Bettinger</w:t>
      </w:r>
      <w:proofErr w:type="spellEnd"/>
      <w:r w:rsidRPr="0051190B">
        <w:rPr>
          <w:rFonts w:ascii="Times New Roman" w:eastAsia="Times New Roman" w:hAnsi="Times New Roman" w:cs="Times New Roman"/>
          <w:sz w:val="24"/>
          <w:szCs w:val="24"/>
        </w:rPr>
        <w:t xml:space="preserve">-López’s scholarship, practice, and teaching concern international human rights law and policy advocacy, violence against women, gender and race discrimination, immigrants’ rights, and clinical legal education. She focuses on the implementation of human rights norms at the domestic level, principally in the United States and Latin America. Professor </w:t>
      </w:r>
      <w:proofErr w:type="spellStart"/>
      <w:r w:rsidRPr="0051190B">
        <w:rPr>
          <w:rFonts w:ascii="Times New Roman" w:eastAsia="Times New Roman" w:hAnsi="Times New Roman" w:cs="Times New Roman"/>
          <w:sz w:val="24"/>
          <w:szCs w:val="24"/>
        </w:rPr>
        <w:t>Bettinger</w:t>
      </w:r>
      <w:proofErr w:type="spellEnd"/>
      <w:r w:rsidRPr="0051190B">
        <w:rPr>
          <w:rFonts w:ascii="Times New Roman" w:eastAsia="Times New Roman" w:hAnsi="Times New Roman" w:cs="Times New Roman"/>
          <w:sz w:val="24"/>
          <w:szCs w:val="24"/>
        </w:rPr>
        <w:t>-López regularly litigates and engages in other forms of advocacy before the Inter-</w:t>
      </w:r>
      <w:r w:rsidRPr="0051190B">
        <w:rPr>
          <w:rFonts w:ascii="Times New Roman" w:eastAsia="Times New Roman" w:hAnsi="Times New Roman" w:cs="Times New Roman"/>
          <w:sz w:val="24"/>
          <w:szCs w:val="24"/>
        </w:rPr>
        <w:lastRenderedPageBreak/>
        <w:t>American Human Rights system, the United Nations, federal and state courts, and legislative bodies.</w:t>
      </w:r>
    </w:p>
    <w:p w14:paraId="7EFA3F1D" w14:textId="77777777" w:rsidR="0051190B" w:rsidRPr="0051190B" w:rsidRDefault="0051190B" w:rsidP="0051190B">
      <w:pPr>
        <w:spacing w:before="100" w:beforeAutospacing="1" w:after="100" w:afterAutospacing="1"/>
        <w:rPr>
          <w:rFonts w:ascii="Times New Roman" w:eastAsia="Times New Roman" w:hAnsi="Times New Roman" w:cs="Times New Roman"/>
          <w:sz w:val="24"/>
          <w:szCs w:val="24"/>
        </w:rPr>
      </w:pPr>
      <w:r w:rsidRPr="0051190B">
        <w:rPr>
          <w:rFonts w:ascii="Times New Roman" w:eastAsia="Times New Roman" w:hAnsi="Times New Roman" w:cs="Times New Roman"/>
          <w:sz w:val="24"/>
          <w:szCs w:val="24"/>
        </w:rPr>
        <w:t xml:space="preserve">Professor </w:t>
      </w:r>
      <w:proofErr w:type="spellStart"/>
      <w:r w:rsidRPr="0051190B">
        <w:rPr>
          <w:rFonts w:ascii="Times New Roman" w:eastAsia="Times New Roman" w:hAnsi="Times New Roman" w:cs="Times New Roman"/>
          <w:sz w:val="24"/>
          <w:szCs w:val="24"/>
        </w:rPr>
        <w:t>Bettinger</w:t>
      </w:r>
      <w:proofErr w:type="spellEnd"/>
      <w:r w:rsidRPr="0051190B">
        <w:rPr>
          <w:rFonts w:ascii="Times New Roman" w:eastAsia="Times New Roman" w:hAnsi="Times New Roman" w:cs="Times New Roman"/>
          <w:sz w:val="24"/>
          <w:szCs w:val="24"/>
        </w:rPr>
        <w:t xml:space="preserve">-López is lead counsel on </w:t>
      </w:r>
      <w:hyperlink r:id="rId12" w:history="1">
        <w:r w:rsidRPr="0051190B">
          <w:rPr>
            <w:rFonts w:ascii="Times New Roman" w:eastAsia="Times New Roman" w:hAnsi="Times New Roman" w:cs="Times New Roman"/>
            <w:color w:val="0000FF"/>
            <w:sz w:val="24"/>
            <w:szCs w:val="24"/>
            <w:u w:val="single"/>
          </w:rPr>
          <w:t xml:space="preserve">Jessica </w:t>
        </w:r>
        <w:proofErr w:type="spellStart"/>
        <w:r w:rsidRPr="0051190B">
          <w:rPr>
            <w:rFonts w:ascii="Times New Roman" w:eastAsia="Times New Roman" w:hAnsi="Times New Roman" w:cs="Times New Roman"/>
            <w:color w:val="0000FF"/>
            <w:sz w:val="24"/>
            <w:szCs w:val="24"/>
            <w:u w:val="single"/>
          </w:rPr>
          <w:t>Lenahan</w:t>
        </w:r>
        <w:proofErr w:type="spellEnd"/>
        <w:r w:rsidRPr="0051190B">
          <w:rPr>
            <w:rFonts w:ascii="Times New Roman" w:eastAsia="Times New Roman" w:hAnsi="Times New Roman" w:cs="Times New Roman"/>
            <w:color w:val="0000FF"/>
            <w:sz w:val="24"/>
            <w:szCs w:val="24"/>
            <w:u w:val="single"/>
          </w:rPr>
          <w:t xml:space="preserve"> (Gonzales) v. United States</w:t>
        </w:r>
      </w:hyperlink>
      <w:r w:rsidRPr="0051190B">
        <w:rPr>
          <w:rFonts w:ascii="Times New Roman" w:eastAsia="Times New Roman" w:hAnsi="Times New Roman" w:cs="Times New Roman"/>
          <w:sz w:val="24"/>
          <w:szCs w:val="24"/>
        </w:rPr>
        <w:t xml:space="preserve"> (Inter-American Commission on Human Rights, 2011), the first international human rights case brought by a domestic violence victim against the U.S. She has </w:t>
      </w:r>
      <w:hyperlink r:id="rId13" w:history="1">
        <w:r w:rsidRPr="0051190B">
          <w:rPr>
            <w:rFonts w:ascii="Times New Roman" w:eastAsia="Times New Roman" w:hAnsi="Times New Roman" w:cs="Times New Roman"/>
            <w:color w:val="0000FF"/>
            <w:sz w:val="24"/>
            <w:szCs w:val="24"/>
            <w:u w:val="single"/>
          </w:rPr>
          <w:t>worked extensively with advocates and government officials in Canada</w:t>
        </w:r>
      </w:hyperlink>
      <w:r w:rsidRPr="0051190B">
        <w:rPr>
          <w:rFonts w:ascii="Times New Roman" w:eastAsia="Times New Roman" w:hAnsi="Times New Roman" w:cs="Times New Roman"/>
          <w:sz w:val="24"/>
          <w:szCs w:val="24"/>
        </w:rPr>
        <w:t xml:space="preserve"> on issues of violence against Indigenous women and girls, challenged </w:t>
      </w:r>
      <w:hyperlink r:id="rId14" w:anchor="gender_justice" w:history="1">
        <w:r w:rsidRPr="0051190B">
          <w:rPr>
            <w:rFonts w:ascii="Times New Roman" w:eastAsia="Times New Roman" w:hAnsi="Times New Roman" w:cs="Times New Roman"/>
            <w:color w:val="0000FF"/>
            <w:sz w:val="24"/>
            <w:szCs w:val="24"/>
            <w:u w:val="single"/>
          </w:rPr>
          <w:t>Stand Your Ground laws</w:t>
        </w:r>
      </w:hyperlink>
      <w:r w:rsidRPr="0051190B">
        <w:rPr>
          <w:rFonts w:ascii="Times New Roman" w:eastAsia="Times New Roman" w:hAnsi="Times New Roman" w:cs="Times New Roman"/>
          <w:sz w:val="24"/>
          <w:szCs w:val="24"/>
        </w:rPr>
        <w:t xml:space="preserve"> before the United Nations and the Inter-American Commission on Human Rights, collaborated with advocates in Miami and Haiti to </w:t>
      </w:r>
      <w:hyperlink r:id="rId15" w:history="1">
        <w:r w:rsidRPr="0051190B">
          <w:rPr>
            <w:rFonts w:ascii="Times New Roman" w:eastAsia="Times New Roman" w:hAnsi="Times New Roman" w:cs="Times New Roman"/>
            <w:color w:val="0000FF"/>
            <w:sz w:val="24"/>
            <w:szCs w:val="24"/>
            <w:u w:val="single"/>
          </w:rPr>
          <w:t>stop U.S. deportations to post-earthquake Haiti</w:t>
        </w:r>
      </w:hyperlink>
      <w:r w:rsidRPr="0051190B">
        <w:rPr>
          <w:rFonts w:ascii="Times New Roman" w:eastAsia="Times New Roman" w:hAnsi="Times New Roman" w:cs="Times New Roman"/>
          <w:sz w:val="24"/>
          <w:szCs w:val="24"/>
        </w:rPr>
        <w:t xml:space="preserve">, and </w:t>
      </w:r>
      <w:hyperlink r:id="rId16" w:history="1">
        <w:r w:rsidRPr="0051190B">
          <w:rPr>
            <w:rFonts w:ascii="Times New Roman" w:eastAsia="Times New Roman" w:hAnsi="Times New Roman" w:cs="Times New Roman"/>
            <w:color w:val="0000FF"/>
            <w:sz w:val="24"/>
            <w:szCs w:val="24"/>
            <w:u w:val="single"/>
          </w:rPr>
          <w:t>litigated against the Dominican Republic</w:t>
        </w:r>
      </w:hyperlink>
      <w:r w:rsidRPr="0051190B">
        <w:rPr>
          <w:rFonts w:ascii="Times New Roman" w:eastAsia="Times New Roman" w:hAnsi="Times New Roman" w:cs="Times New Roman"/>
          <w:sz w:val="24"/>
          <w:szCs w:val="24"/>
        </w:rPr>
        <w:t xml:space="preserve"> for its mass expulsions of Haitian nationals and Dominicans of Haitian descent.</w:t>
      </w:r>
    </w:p>
    <w:p w14:paraId="61543092" w14:textId="77777777" w:rsidR="0051190B" w:rsidRPr="0051190B" w:rsidRDefault="0051190B" w:rsidP="0051190B">
      <w:pPr>
        <w:spacing w:before="100" w:beforeAutospacing="1" w:after="100" w:afterAutospacing="1"/>
        <w:rPr>
          <w:rFonts w:ascii="Times New Roman" w:eastAsia="Times New Roman" w:hAnsi="Times New Roman" w:cs="Times New Roman"/>
          <w:sz w:val="24"/>
          <w:szCs w:val="24"/>
        </w:rPr>
      </w:pPr>
      <w:r w:rsidRPr="0051190B">
        <w:rPr>
          <w:rFonts w:ascii="Times New Roman" w:eastAsia="Times New Roman" w:hAnsi="Times New Roman" w:cs="Times New Roman"/>
          <w:sz w:val="24"/>
          <w:szCs w:val="24"/>
        </w:rPr>
        <w:t xml:space="preserve">Her work has appeared in numerous journals, law reviews, and online and traditional media, including: </w:t>
      </w:r>
      <w:r w:rsidRPr="0051190B">
        <w:rPr>
          <w:rFonts w:ascii="Times New Roman" w:eastAsia="Times New Roman" w:hAnsi="Times New Roman" w:cs="Times New Roman"/>
          <w:i/>
          <w:iCs/>
          <w:sz w:val="24"/>
          <w:szCs w:val="24"/>
        </w:rPr>
        <w:t xml:space="preserve">Harvard Human Rights Law Journal, Columbia Human Rights Law Review, American Journal of International Law, the New York Times, the Miami Herald, National Public Radio, Huffington Post, Clearinghouse Review: Journal of Poverty Law and Policy, and </w:t>
      </w:r>
      <w:proofErr w:type="spellStart"/>
      <w:r w:rsidRPr="0051190B">
        <w:rPr>
          <w:rFonts w:ascii="Times New Roman" w:eastAsia="Times New Roman" w:hAnsi="Times New Roman" w:cs="Times New Roman"/>
          <w:i/>
          <w:iCs/>
          <w:sz w:val="24"/>
          <w:szCs w:val="24"/>
        </w:rPr>
        <w:t>Jotwell</w:t>
      </w:r>
      <w:proofErr w:type="spellEnd"/>
      <w:r w:rsidRPr="0051190B">
        <w:rPr>
          <w:rFonts w:ascii="Times New Roman" w:eastAsia="Times New Roman" w:hAnsi="Times New Roman" w:cs="Times New Roman"/>
          <w:sz w:val="24"/>
          <w:szCs w:val="24"/>
        </w:rPr>
        <w:t xml:space="preserve">. She is the recipient of the Woodhull Foundation’s Vicki Sexual Freedom Award and was named a Champion of Change by the University of Colorado Denver’s Center on Domestic Violence, alongside her former client, Jessica </w:t>
      </w:r>
      <w:proofErr w:type="spellStart"/>
      <w:r w:rsidRPr="0051190B">
        <w:rPr>
          <w:rFonts w:ascii="Times New Roman" w:eastAsia="Times New Roman" w:hAnsi="Times New Roman" w:cs="Times New Roman"/>
          <w:sz w:val="24"/>
          <w:szCs w:val="24"/>
        </w:rPr>
        <w:t>Lenahan</w:t>
      </w:r>
      <w:proofErr w:type="spellEnd"/>
      <w:r w:rsidRPr="0051190B">
        <w:rPr>
          <w:rFonts w:ascii="Times New Roman" w:eastAsia="Times New Roman" w:hAnsi="Times New Roman" w:cs="Times New Roman"/>
          <w:sz w:val="24"/>
          <w:szCs w:val="24"/>
        </w:rPr>
        <w:t>.</w:t>
      </w:r>
    </w:p>
    <w:p w14:paraId="75D846C0" w14:textId="77777777" w:rsidR="0051190B" w:rsidRPr="0051190B" w:rsidRDefault="0051190B" w:rsidP="0051190B">
      <w:pPr>
        <w:spacing w:before="100" w:beforeAutospacing="1" w:after="100" w:afterAutospacing="1"/>
        <w:rPr>
          <w:rFonts w:ascii="Times New Roman" w:eastAsia="Times New Roman" w:hAnsi="Times New Roman" w:cs="Times New Roman"/>
          <w:sz w:val="24"/>
          <w:szCs w:val="24"/>
        </w:rPr>
      </w:pPr>
      <w:r w:rsidRPr="0051190B">
        <w:rPr>
          <w:rFonts w:ascii="Times New Roman" w:eastAsia="Times New Roman" w:hAnsi="Times New Roman" w:cs="Times New Roman"/>
          <w:sz w:val="24"/>
          <w:szCs w:val="24"/>
        </w:rPr>
        <w:t xml:space="preserve">Prior to joining the Obama-Biden White House, Professor </w:t>
      </w:r>
      <w:proofErr w:type="spellStart"/>
      <w:r w:rsidRPr="0051190B">
        <w:rPr>
          <w:rFonts w:ascii="Times New Roman" w:eastAsia="Times New Roman" w:hAnsi="Times New Roman" w:cs="Times New Roman"/>
          <w:sz w:val="24"/>
          <w:szCs w:val="24"/>
        </w:rPr>
        <w:t>Bettinger</w:t>
      </w:r>
      <w:proofErr w:type="spellEnd"/>
      <w:r w:rsidRPr="0051190B">
        <w:rPr>
          <w:rFonts w:ascii="Times New Roman" w:eastAsia="Times New Roman" w:hAnsi="Times New Roman" w:cs="Times New Roman"/>
          <w:sz w:val="24"/>
          <w:szCs w:val="24"/>
        </w:rPr>
        <w:t>-López was the founding Director of Miami Law’s Human Rights Clinic (2010-2015). Before that, she was Deputy Director of the Human Rights Institute and Lecturer-in-Law and Acting Director of the Human Rights Clinic at Columbia Law School (2006-2010). There, she helped to coordinate the Human Rights in the U.S. Project and the Bringing Human Rights Home Lawyers' Network, a network of over 900 lawyers who are actively involved in domestic human rights strategies in the U.S. In fall 2014, she was a Visiting Associate Clinical Professor at the University of Chicago Law School, where she taught and directed the International Human Rights Clinic. Earlier, she was a Skadden Fellow at the American Civil Liberties Union (ACLU) Women’s Rights Project, where she focused on housing, employment, civil, and human rights of domestic violence survivors (2004-2006). From 2003-2004, she served as a law clerk for Judge Sterling Johnson, Jr. in the Eastern District of New York.</w:t>
      </w:r>
    </w:p>
    <w:p w14:paraId="051F1B4E" w14:textId="77777777" w:rsidR="0051190B" w:rsidRPr="0051190B" w:rsidRDefault="0051190B" w:rsidP="0051190B">
      <w:pPr>
        <w:spacing w:before="100" w:beforeAutospacing="1" w:after="100" w:afterAutospacing="1"/>
        <w:rPr>
          <w:rFonts w:ascii="Times New Roman" w:eastAsia="Times New Roman" w:hAnsi="Times New Roman" w:cs="Times New Roman"/>
          <w:sz w:val="24"/>
          <w:szCs w:val="24"/>
        </w:rPr>
      </w:pPr>
      <w:r w:rsidRPr="0051190B">
        <w:rPr>
          <w:rFonts w:ascii="Times New Roman" w:eastAsia="Times New Roman" w:hAnsi="Times New Roman" w:cs="Times New Roman"/>
          <w:sz w:val="24"/>
          <w:szCs w:val="24"/>
        </w:rPr>
        <w:t xml:space="preserve">Prior to her legal career, Professor </w:t>
      </w:r>
      <w:proofErr w:type="spellStart"/>
      <w:r w:rsidRPr="0051190B">
        <w:rPr>
          <w:rFonts w:ascii="Times New Roman" w:eastAsia="Times New Roman" w:hAnsi="Times New Roman" w:cs="Times New Roman"/>
          <w:sz w:val="24"/>
          <w:szCs w:val="24"/>
        </w:rPr>
        <w:t>Bettinger</w:t>
      </w:r>
      <w:proofErr w:type="spellEnd"/>
      <w:r w:rsidRPr="0051190B">
        <w:rPr>
          <w:rFonts w:ascii="Times New Roman" w:eastAsia="Times New Roman" w:hAnsi="Times New Roman" w:cs="Times New Roman"/>
          <w:sz w:val="24"/>
          <w:szCs w:val="24"/>
        </w:rPr>
        <w:t>-López worked as an AmeriCorps member in the Miami Beach public schools, where she engaged in social services advocacy and youth education centered on women and girls’ empowerment, as well as anti-violence programming. She also lived and worked in and Croix-des-Bouquets, Haiti as a secondary school teacher.</w:t>
      </w:r>
    </w:p>
    <w:p w14:paraId="15673403" w14:textId="77777777" w:rsidR="0051190B" w:rsidRPr="0051190B" w:rsidRDefault="0051190B" w:rsidP="0051190B">
      <w:pPr>
        <w:spacing w:before="100" w:beforeAutospacing="1" w:after="100" w:afterAutospacing="1"/>
        <w:rPr>
          <w:rFonts w:ascii="Times New Roman" w:eastAsia="Times New Roman" w:hAnsi="Times New Roman" w:cs="Times New Roman"/>
          <w:sz w:val="24"/>
          <w:szCs w:val="24"/>
        </w:rPr>
      </w:pPr>
      <w:r w:rsidRPr="0051190B">
        <w:rPr>
          <w:rFonts w:ascii="Times New Roman" w:eastAsia="Times New Roman" w:hAnsi="Times New Roman" w:cs="Times New Roman"/>
          <w:sz w:val="24"/>
          <w:szCs w:val="24"/>
        </w:rPr>
        <w:t xml:space="preserve">Professor </w:t>
      </w:r>
      <w:proofErr w:type="spellStart"/>
      <w:r w:rsidRPr="0051190B">
        <w:rPr>
          <w:rFonts w:ascii="Times New Roman" w:eastAsia="Times New Roman" w:hAnsi="Times New Roman" w:cs="Times New Roman"/>
          <w:sz w:val="24"/>
          <w:szCs w:val="24"/>
        </w:rPr>
        <w:t>Bettinger</w:t>
      </w:r>
      <w:proofErr w:type="spellEnd"/>
      <w:r w:rsidRPr="0051190B">
        <w:rPr>
          <w:rFonts w:ascii="Times New Roman" w:eastAsia="Times New Roman" w:hAnsi="Times New Roman" w:cs="Times New Roman"/>
          <w:sz w:val="24"/>
          <w:szCs w:val="24"/>
        </w:rPr>
        <w:t>-López earned a J.D. from Columbia Law School, where she was a Harlan Fiske Stone scholar; and a B.A. from the University of Michigan, where she studied cultural anthropology and earned Highest Honors for her senior thesis, which was later published as a book, Cuban-Jewish Journeys: Searching for Identity, Home, and History in Miami (Univ. of Tennessee Press, 2000). She is a Miami native, and a proud alumnus of Palmetto High School, Palmetto Middle School, and Pinecrest Elementary School.</w:t>
      </w:r>
    </w:p>
    <w:p w14:paraId="3343252B" w14:textId="77777777" w:rsidR="00BC3C14" w:rsidRDefault="00BC3C14"/>
    <w:sectPr w:rsidR="00BC3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90B"/>
    <w:rsid w:val="0051190B"/>
    <w:rsid w:val="005862C8"/>
    <w:rsid w:val="00AD215B"/>
    <w:rsid w:val="00BC3C14"/>
    <w:rsid w:val="00F4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0F562"/>
  <w15:chartTrackingRefBased/>
  <w15:docId w15:val="{12102CF1-6313-4055-8C57-FB1FA3E2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2C8"/>
  </w:style>
  <w:style w:type="paragraph" w:styleId="Heading1">
    <w:name w:val="heading 1"/>
    <w:basedOn w:val="Normal"/>
    <w:link w:val="Heading1Char"/>
    <w:uiPriority w:val="9"/>
    <w:qFormat/>
    <w:rsid w:val="0051190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90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1190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190B"/>
    <w:rPr>
      <w:color w:val="0000FF"/>
      <w:u w:val="single"/>
    </w:rPr>
  </w:style>
  <w:style w:type="character" w:styleId="Emphasis">
    <w:name w:val="Emphasis"/>
    <w:basedOn w:val="DefaultParagraphFont"/>
    <w:uiPriority w:val="20"/>
    <w:qFormat/>
    <w:rsid w:val="005119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628464">
      <w:bodyDiv w:val="1"/>
      <w:marLeft w:val="0"/>
      <w:marRight w:val="0"/>
      <w:marTop w:val="0"/>
      <w:marBottom w:val="0"/>
      <w:divBdr>
        <w:top w:val="none" w:sz="0" w:space="0" w:color="auto"/>
        <w:left w:val="none" w:sz="0" w:space="0" w:color="auto"/>
        <w:bottom w:val="none" w:sz="0" w:space="0" w:color="auto"/>
        <w:right w:val="none" w:sz="0" w:space="0" w:color="auto"/>
      </w:divBdr>
      <w:divsChild>
        <w:div w:id="1233739663">
          <w:marLeft w:val="0"/>
          <w:marRight w:val="0"/>
          <w:marTop w:val="0"/>
          <w:marBottom w:val="0"/>
          <w:divBdr>
            <w:top w:val="none" w:sz="0" w:space="0" w:color="auto"/>
            <w:left w:val="none" w:sz="0" w:space="0" w:color="auto"/>
            <w:bottom w:val="none" w:sz="0" w:space="0" w:color="auto"/>
            <w:right w:val="none" w:sz="0" w:space="0" w:color="auto"/>
          </w:divBdr>
          <w:divsChild>
            <w:div w:id="36441913">
              <w:marLeft w:val="0"/>
              <w:marRight w:val="0"/>
              <w:marTop w:val="0"/>
              <w:marBottom w:val="0"/>
              <w:divBdr>
                <w:top w:val="none" w:sz="0" w:space="0" w:color="auto"/>
                <w:left w:val="none" w:sz="0" w:space="0" w:color="auto"/>
                <w:bottom w:val="none" w:sz="0" w:space="0" w:color="auto"/>
                <w:right w:val="none" w:sz="0" w:space="0" w:color="auto"/>
              </w:divBdr>
            </w:div>
            <w:div w:id="2146698761">
              <w:marLeft w:val="0"/>
              <w:marRight w:val="0"/>
              <w:marTop w:val="0"/>
              <w:marBottom w:val="0"/>
              <w:divBdr>
                <w:top w:val="none" w:sz="0" w:space="0" w:color="auto"/>
                <w:left w:val="none" w:sz="0" w:space="0" w:color="auto"/>
                <w:bottom w:val="none" w:sz="0" w:space="0" w:color="auto"/>
                <w:right w:val="none" w:sz="0" w:space="0" w:color="auto"/>
              </w:divBdr>
            </w:div>
            <w:div w:id="597058982">
              <w:marLeft w:val="0"/>
              <w:marRight w:val="0"/>
              <w:marTop w:val="0"/>
              <w:marBottom w:val="0"/>
              <w:divBdr>
                <w:top w:val="none" w:sz="0" w:space="0" w:color="auto"/>
                <w:left w:val="none" w:sz="0" w:space="0" w:color="auto"/>
                <w:bottom w:val="none" w:sz="0" w:space="0" w:color="auto"/>
                <w:right w:val="none" w:sz="0" w:space="0" w:color="auto"/>
              </w:divBdr>
            </w:div>
          </w:divsChild>
        </w:div>
        <w:div w:id="38672003">
          <w:marLeft w:val="0"/>
          <w:marRight w:val="0"/>
          <w:marTop w:val="0"/>
          <w:marBottom w:val="0"/>
          <w:divBdr>
            <w:top w:val="none" w:sz="0" w:space="0" w:color="auto"/>
            <w:left w:val="none" w:sz="0" w:space="0" w:color="auto"/>
            <w:bottom w:val="none" w:sz="0" w:space="0" w:color="auto"/>
            <w:right w:val="none" w:sz="0" w:space="0" w:color="auto"/>
          </w:divBdr>
          <w:divsChild>
            <w:div w:id="443886178">
              <w:marLeft w:val="0"/>
              <w:marRight w:val="0"/>
              <w:marTop w:val="0"/>
              <w:marBottom w:val="0"/>
              <w:divBdr>
                <w:top w:val="none" w:sz="0" w:space="0" w:color="auto"/>
                <w:left w:val="none" w:sz="0" w:space="0" w:color="auto"/>
                <w:bottom w:val="none" w:sz="0" w:space="0" w:color="auto"/>
                <w:right w:val="none" w:sz="0" w:space="0" w:color="auto"/>
              </w:divBdr>
              <w:divsChild>
                <w:div w:id="3107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miami.edu/press/2017/december/university-miami-law-professor-wins-roddenberry-fellowship" TargetMode="External"/><Relationship Id="rId13" Type="http://schemas.openxmlformats.org/officeDocument/2006/relationships/hyperlink" Target="http://www.law.miami.edu/academics/clinics/human-rights-clinic-canada"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roddenberryfellowship.org/" TargetMode="External"/><Relationship Id="rId12" Type="http://schemas.openxmlformats.org/officeDocument/2006/relationships/hyperlink" Target="http://www.law.miami.edu/academics/clinics/human-rights-clinic-gonzalez-usa"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media.law.miami.edu/human-rights-clinic/pdf/2013/102813-Amicus-Press-Release.pdf" TargetMode="External"/><Relationship Id="rId1" Type="http://schemas.openxmlformats.org/officeDocument/2006/relationships/styles" Target="styles.xml"/><Relationship Id="rId6" Type="http://schemas.openxmlformats.org/officeDocument/2006/relationships/hyperlink" Target="https://www.cfr.org/experts" TargetMode="External"/><Relationship Id="rId11" Type="http://schemas.openxmlformats.org/officeDocument/2006/relationships/hyperlink" Target="https://obamawhitehouse.archives.gov/the-press-office/2015/03/04/vice-president-biden-announces-new-white-house-advisor-violence-against-" TargetMode="External"/><Relationship Id="rId5" Type="http://schemas.openxmlformats.org/officeDocument/2006/relationships/hyperlink" Target="http://www.law.miami.edu/academics/clinics/human-rights-clinic" TargetMode="External"/><Relationship Id="rId15" Type="http://schemas.openxmlformats.org/officeDocument/2006/relationships/hyperlink" Target="http://www.law.miami.edu/academics/clinics/immigration-clinic-stop-deportations-to-haiti" TargetMode="External"/><Relationship Id="rId10" Type="http://schemas.openxmlformats.org/officeDocument/2006/relationships/hyperlink" Target="http://communityjusticeproject.com/vocesunidas" TargetMode="External"/><Relationship Id="rId4" Type="http://schemas.openxmlformats.org/officeDocument/2006/relationships/image" Target="media/image1.jpeg"/><Relationship Id="rId9" Type="http://schemas.openxmlformats.org/officeDocument/2006/relationships/hyperlink" Target="https://nwlc.org/press-releases/times-up-legal-defense-fund-awards-grants-workers-experience-sexual-harassment/" TargetMode="External"/><Relationship Id="rId14" Type="http://schemas.openxmlformats.org/officeDocument/2006/relationships/hyperlink" Target="http://www.law.miami.edu/academics/clinics/human-rights-clinic-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dc:creator>
  <cp:keywords/>
  <dc:description/>
  <cp:lastModifiedBy>ursula</cp:lastModifiedBy>
  <cp:revision>2</cp:revision>
  <dcterms:created xsi:type="dcterms:W3CDTF">2019-05-01T20:33:00Z</dcterms:created>
  <dcterms:modified xsi:type="dcterms:W3CDTF">2019-05-09T14:54:00Z</dcterms:modified>
</cp:coreProperties>
</file>